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仿宋" w:hAnsi="仿宋" w:eastAsia="仿宋" w:cs="仿宋"/>
          <w:b/>
          <w:bCs/>
          <w:sz w:val="44"/>
          <w:szCs w:val="44"/>
        </w:rPr>
      </w:pPr>
      <w:r>
        <w:rPr>
          <w:rFonts w:hint="eastAsia" w:ascii="仿宋" w:hAnsi="仿宋" w:eastAsia="仿宋" w:cs="仿宋"/>
          <w:b/>
          <w:bCs/>
          <w:sz w:val="44"/>
          <w:szCs w:val="44"/>
        </w:rPr>
        <w:t>英吉沙县2018年病虫害防治和机械管理</w:t>
      </w:r>
    </w:p>
    <w:p>
      <w:pPr>
        <w:spacing w:line="570" w:lineRule="exact"/>
        <w:jc w:val="center"/>
        <w:rPr>
          <w:rFonts w:ascii="仿宋" w:hAnsi="仿宋" w:eastAsia="仿宋" w:cs="仿宋"/>
          <w:b/>
          <w:bCs/>
          <w:sz w:val="44"/>
          <w:szCs w:val="44"/>
        </w:rPr>
      </w:pPr>
      <w:r>
        <w:rPr>
          <w:rFonts w:hint="eastAsia" w:ascii="仿宋" w:hAnsi="仿宋" w:eastAsia="仿宋" w:cs="仿宋"/>
          <w:b/>
          <w:bCs/>
          <w:sz w:val="44"/>
          <w:szCs w:val="44"/>
        </w:rPr>
        <w:t>项目绩效自评报告</w:t>
      </w:r>
    </w:p>
    <w:p>
      <w:pPr>
        <w:numPr>
          <w:ilvl w:val="0"/>
          <w:numId w:val="1"/>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项目概况</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项目简介</w:t>
      </w:r>
    </w:p>
    <w:p>
      <w:pPr>
        <w:pStyle w:val="2"/>
        <w:spacing w:before="0" w:after="0" w:line="570" w:lineRule="exact"/>
        <w:ind w:firstLine="640"/>
        <w:rPr>
          <w:rFonts w:ascii="仿宋" w:hAnsi="仿宋" w:eastAsia="仿宋" w:cs="仿宋"/>
        </w:rPr>
      </w:pPr>
      <w:r>
        <w:rPr>
          <w:rFonts w:hint="eastAsia" w:ascii="仿宋" w:hAnsi="仿宋" w:eastAsia="仿宋" w:cs="仿宋"/>
          <w:b w:val="0"/>
          <w:bCs/>
        </w:rPr>
        <w:t>为认真贯彻落实《习近平总书记重要讲话精神加快推进深度贫困地区脱贫攻坚的意见》精神，到户到人精准施策，加快推进我县贫困村脱贫攻坚工作，坚决打赢脱贫攻坚这场硬仗。根据我县特色林果业现状，并按照群众意愿对我县贫困村建档立卡贫困户进行特色林果业进行冬季病虫害防治和林果管理机械购置，方案涉及贫困户1850户,4202亩。</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项目绩效目标</w:t>
      </w:r>
    </w:p>
    <w:p>
      <w:pPr>
        <w:numPr>
          <w:ilvl w:val="0"/>
          <w:numId w:val="3"/>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项目绩效总目标</w:t>
      </w:r>
    </w:p>
    <w:p>
      <w:pPr>
        <w:pStyle w:val="2"/>
        <w:keepNext w:val="0"/>
        <w:keepLines w:val="0"/>
        <w:spacing w:before="0" w:after="0" w:line="570" w:lineRule="exact"/>
        <w:ind w:firstLine="640"/>
        <w:rPr>
          <w:rFonts w:ascii="仿宋" w:hAnsi="仿宋" w:eastAsia="仿宋" w:cs="仿宋"/>
          <w:b w:val="0"/>
          <w:bCs/>
        </w:rPr>
      </w:pPr>
      <w:r>
        <w:rPr>
          <w:rFonts w:hint="eastAsia" w:ascii="仿宋" w:hAnsi="仿宋" w:eastAsia="仿宋" w:cs="仿宋"/>
          <w:b w:val="0"/>
          <w:bCs/>
        </w:rPr>
        <w:t>着眼长远，从领导重视、宣传培训、巩固基地建设、有害生物防治、田间管护、机械管理等环节入手，多管齐下，坚定不移地抓好特色冬季病虫害防治及林果管理机械购置工作。2018年实现17个村，1850户建档立卡贫困户，控制4202亩果园虫口基数，运用新技术对果树进行机械化管理，减少人工成本，使英吉沙特色林果经济效益最大化。</w:t>
      </w:r>
    </w:p>
    <w:p>
      <w:pPr>
        <w:numPr>
          <w:ilvl w:val="0"/>
          <w:numId w:val="1"/>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项目执行基本情况</w:t>
      </w:r>
    </w:p>
    <w:p>
      <w:pPr>
        <w:numPr>
          <w:ilvl w:val="0"/>
          <w:numId w:val="4"/>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项目立项情况</w:t>
      </w:r>
    </w:p>
    <w:p>
      <w:pPr>
        <w:pStyle w:val="2"/>
        <w:spacing w:before="0" w:after="0" w:line="570" w:lineRule="exact"/>
        <w:ind w:firstLine="640"/>
        <w:rPr>
          <w:rFonts w:ascii="仿宋" w:hAnsi="仿宋" w:eastAsia="仿宋" w:cs="仿宋"/>
          <w:b w:val="0"/>
          <w:bCs/>
        </w:rPr>
      </w:pPr>
      <w:r>
        <w:rPr>
          <w:rFonts w:hint="eastAsia" w:ascii="仿宋" w:hAnsi="仿宋" w:eastAsia="仿宋" w:cs="仿宋"/>
          <w:b w:val="0"/>
          <w:bCs/>
        </w:rPr>
        <w:t>项目各阶段实施前均向县扶贫开发领导小组提出方案，县扶贫开发领导小组会议通过后具体实施。</w:t>
      </w:r>
    </w:p>
    <w:p>
      <w:pPr>
        <w:numPr>
          <w:ilvl w:val="0"/>
          <w:numId w:val="4"/>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项目调整情况</w:t>
      </w:r>
    </w:p>
    <w:p>
      <w:pPr>
        <w:pStyle w:val="2"/>
        <w:spacing w:before="0" w:after="0" w:line="570" w:lineRule="exact"/>
        <w:ind w:firstLine="640"/>
        <w:rPr>
          <w:rFonts w:ascii="仿宋" w:hAnsi="仿宋" w:eastAsia="仿宋" w:cs="仿宋"/>
          <w:b w:val="0"/>
          <w:bCs/>
        </w:rPr>
      </w:pPr>
      <w:r>
        <w:rPr>
          <w:rFonts w:hint="eastAsia" w:ascii="仿宋" w:hAnsi="仿宋" w:eastAsia="仿宋" w:cs="仿宋"/>
          <w:b w:val="0"/>
          <w:bCs/>
        </w:rPr>
        <w:t>无。</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项目监督检查情况</w:t>
      </w:r>
    </w:p>
    <w:p>
      <w:pPr>
        <w:pStyle w:val="2"/>
        <w:spacing w:before="0" w:after="0" w:line="570" w:lineRule="exact"/>
        <w:ind w:firstLine="640"/>
        <w:rPr>
          <w:rFonts w:ascii="仿宋" w:hAnsi="仿宋" w:eastAsia="仿宋" w:cs="仿宋"/>
          <w:b w:val="0"/>
          <w:bCs/>
        </w:rPr>
      </w:pPr>
      <w:r>
        <w:rPr>
          <w:rFonts w:hint="eastAsia" w:ascii="仿宋" w:hAnsi="仿宋" w:eastAsia="仿宋" w:cs="仿宋"/>
          <w:b w:val="0"/>
          <w:bCs/>
        </w:rPr>
        <w:t>农户秋季对树干进行绑草、涂白，完成后由乡镇组织自查验收，合格后向县级主管部门提出验收申请，县级主管部门验收后由乡镇将补助资金发放给农户。</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项目完成情况</w:t>
      </w:r>
    </w:p>
    <w:p>
      <w:pPr>
        <w:pStyle w:val="2"/>
        <w:spacing w:before="0" w:after="0" w:line="570" w:lineRule="exact"/>
        <w:ind w:firstLine="640"/>
        <w:rPr>
          <w:rFonts w:ascii="仿宋" w:hAnsi="仿宋" w:eastAsia="仿宋" w:cs="仿宋"/>
          <w:b w:val="0"/>
          <w:bCs/>
        </w:rPr>
      </w:pPr>
      <w:r>
        <w:rPr>
          <w:rFonts w:hint="eastAsia" w:ascii="仿宋" w:hAnsi="仿宋" w:eastAsia="仿宋" w:cs="仿宋"/>
          <w:b w:val="0"/>
          <w:bCs/>
        </w:rPr>
        <w:t>目前项目已完成冬季病虫害防治（绑草、涂白）、机械购置。</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项目资金安排与使用情况</w:t>
      </w:r>
    </w:p>
    <w:p>
      <w:pPr>
        <w:numPr>
          <w:ilvl w:val="0"/>
          <w:numId w:val="5"/>
        </w:numPr>
        <w:tabs>
          <w:tab w:val="clear" w:pos="312"/>
        </w:tabs>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项目预算安排情况</w:t>
      </w:r>
    </w:p>
    <w:p>
      <w:pPr>
        <w:pStyle w:val="2"/>
        <w:spacing w:before="0" w:after="0" w:line="570" w:lineRule="exact"/>
        <w:ind w:firstLine="640"/>
        <w:rPr>
          <w:rFonts w:ascii="仿宋" w:hAnsi="仿宋" w:eastAsia="仿宋" w:cs="仿宋"/>
          <w:b w:val="0"/>
          <w:bCs/>
        </w:rPr>
      </w:pPr>
      <w:r>
        <w:rPr>
          <w:rFonts w:hint="eastAsia" w:ascii="仿宋" w:hAnsi="仿宋" w:eastAsia="仿宋" w:cs="仿宋"/>
          <w:b w:val="0"/>
          <w:bCs/>
        </w:rPr>
        <w:t>项目资金总到位</w:t>
      </w:r>
      <w:r>
        <w:rPr>
          <w:rFonts w:hint="eastAsia" w:ascii="仿宋" w:hAnsi="仿宋" w:eastAsia="仿宋" w:cs="仿宋"/>
          <w:sz w:val="32"/>
          <w:szCs w:val="32"/>
        </w:rPr>
        <w:t>46.29</w:t>
      </w:r>
      <w:bookmarkStart w:id="0" w:name="_GoBack"/>
      <w:bookmarkEnd w:id="0"/>
      <w:r>
        <w:rPr>
          <w:rFonts w:hint="eastAsia" w:ascii="仿宋" w:hAnsi="仿宋" w:eastAsia="仿宋" w:cs="仿宋"/>
          <w:b w:val="0"/>
          <w:bCs/>
        </w:rPr>
        <w:t>万元。</w:t>
      </w:r>
    </w:p>
    <w:p>
      <w:pPr>
        <w:spacing w:line="570" w:lineRule="exact"/>
        <w:ind w:firstLine="640" w:firstLineChars="200"/>
        <w:rPr>
          <w:rFonts w:ascii="仿宋" w:hAnsi="仿宋" w:eastAsia="仿宋" w:cs="仿宋"/>
          <w:bCs/>
        </w:rPr>
      </w:pPr>
      <w:r>
        <w:rPr>
          <w:rFonts w:hint="eastAsia" w:ascii="仿宋" w:hAnsi="仿宋" w:eastAsia="仿宋" w:cs="仿宋"/>
          <w:sz w:val="32"/>
          <w:szCs w:val="32"/>
        </w:rPr>
        <w:t>2、项目实际支出情况</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项目资金总到位46.29万元，目前已支付46.29万冬季病虫害防治（绑草、涂白）补助资金。</w:t>
      </w:r>
    </w:p>
    <w:p>
      <w:pPr>
        <w:numPr>
          <w:ilvl w:val="0"/>
          <w:numId w:val="3"/>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项目财务管理状况、管理制度及执行情况</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我单位项目资金使用、管理严格按照《喀什地区财政扶贫资金管理办法（试行）》，项目实施所采购迷向丝、林果管理机械等均公开招标，供货完成经验收合格后资金拨付由财政直接支付供货单位。使用管理中不存在弄虚作假，挤占、挪用，截留资金等违法行为。</w:t>
      </w:r>
    </w:p>
    <w:p>
      <w:pPr>
        <w:numPr>
          <w:ilvl w:val="0"/>
          <w:numId w:val="1"/>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项目绩效目标实现的自我评价</w:t>
      </w:r>
    </w:p>
    <w:p>
      <w:pPr>
        <w:numPr>
          <w:ilvl w:val="0"/>
          <w:numId w:val="6"/>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绩效指标分析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1.产出指标完成情况分析。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（1）数量指标完成情况。</w:t>
      </w:r>
      <w:r>
        <w:rPr>
          <w:rFonts w:hint="eastAsia" w:ascii="仿宋" w:hAnsi="仿宋" w:eastAsia="仿宋" w:cs="仿宋"/>
          <w:spacing w:val="-6"/>
          <w:sz w:val="32"/>
          <w:szCs w:val="32"/>
        </w:rPr>
        <w:t>17个村，4202亩特色林果，1850户贫困户。</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（2）质量指标完成情况。</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全县已完成果树绑草、涂白，全部合格。</w:t>
      </w:r>
    </w:p>
    <w:p>
      <w:pPr>
        <w:pStyle w:val="2"/>
        <w:spacing w:before="0" w:after="0" w:line="570" w:lineRule="exact"/>
        <w:ind w:firstLine="640"/>
        <w:rPr>
          <w:rFonts w:ascii="仿宋" w:hAnsi="仿宋" w:eastAsia="仿宋" w:cs="仿宋"/>
          <w:b w:val="0"/>
        </w:rPr>
      </w:pPr>
      <w:r>
        <w:rPr>
          <w:rFonts w:hint="eastAsia" w:ascii="仿宋" w:hAnsi="仿宋" w:eastAsia="仿宋" w:cs="仿宋"/>
          <w:b w:val="0"/>
        </w:rPr>
        <w:t>（5）时效指标完成情况。按时间节点在秋季完成绑草、涂白。</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2.效益指标</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（1）经济效益指标。每株果树绑草、涂白补助4.56元，减少果农经济负担。</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2）社会效益指标。2018年末及2019年初实现17个村，1850户建档立卡贫困户，4202亩果树科学机械化管理及冬虫绑草涂白诱杀害虫率达到80%。（3）可持续影响指标。通过绑草、涂白使我县病虫害的发生控制在可控范围内。</w:t>
      </w:r>
    </w:p>
    <w:p>
      <w:pPr>
        <w:pStyle w:val="2"/>
        <w:spacing w:before="0" w:after="0" w:line="570" w:lineRule="exact"/>
        <w:ind w:firstLine="640"/>
        <w:rPr>
          <w:rFonts w:ascii="仿宋" w:hAnsi="仿宋" w:eastAsia="仿宋" w:cs="仿宋"/>
          <w:b w:val="0"/>
        </w:rPr>
      </w:pPr>
      <w:r>
        <w:rPr>
          <w:rFonts w:hint="eastAsia" w:ascii="仿宋" w:hAnsi="仿宋" w:eastAsia="仿宋" w:cs="仿宋"/>
          <w:b w:val="0"/>
        </w:rPr>
        <w:t>3、满意度指标</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服务对象满意度指标。项目实施得到了当地群众的认可，有利于林果业的发展。</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（二）项目取得的成效。</w:t>
      </w:r>
    </w:p>
    <w:p>
      <w:pPr>
        <w:pStyle w:val="2"/>
        <w:keepNext w:val="0"/>
        <w:keepLines w:val="0"/>
        <w:spacing w:before="0" w:after="0" w:line="570" w:lineRule="exact"/>
        <w:ind w:firstLine="640"/>
        <w:rPr>
          <w:rFonts w:ascii="仿宋" w:hAnsi="仿宋" w:eastAsia="仿宋" w:cs="仿宋"/>
          <w:b w:val="0"/>
          <w:bCs/>
        </w:rPr>
      </w:pPr>
      <w:r>
        <w:rPr>
          <w:rFonts w:hint="eastAsia" w:ascii="仿宋" w:hAnsi="仿宋" w:eastAsia="仿宋" w:cs="仿宋"/>
          <w:b w:val="0"/>
          <w:bCs/>
        </w:rPr>
        <w:t>通过绑草、涂白诱杀果树越冬害虫，虫口基数得到有效控制；通过项目实施，增强了果农科学管理林果水平与意识。</w:t>
      </w:r>
    </w:p>
    <w:p>
      <w:pPr>
        <w:numPr>
          <w:ilvl w:val="0"/>
          <w:numId w:val="1"/>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项目实施的经验、存在的问题和改进措施</w:t>
      </w:r>
    </w:p>
    <w:p>
      <w:pPr>
        <w:numPr>
          <w:ilvl w:val="0"/>
          <w:numId w:val="7"/>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项目实施过程中好的经验做法；</w:t>
      </w:r>
    </w:p>
    <w:p>
      <w:pPr>
        <w:pStyle w:val="2"/>
        <w:keepNext w:val="0"/>
        <w:keepLines w:val="0"/>
        <w:spacing w:before="0" w:after="0" w:line="570" w:lineRule="exact"/>
        <w:ind w:firstLine="640"/>
        <w:rPr>
          <w:rFonts w:ascii="仿宋" w:hAnsi="仿宋" w:eastAsia="仿宋" w:cs="仿宋"/>
          <w:b w:val="0"/>
          <w:bCs/>
        </w:rPr>
      </w:pPr>
      <w:r>
        <w:rPr>
          <w:rFonts w:hint="eastAsia" w:ascii="仿宋" w:hAnsi="仿宋" w:eastAsia="仿宋" w:cs="仿宋"/>
          <w:b w:val="0"/>
          <w:bCs/>
        </w:rPr>
        <w:t>进一步规范绑草、涂白执行标准。做好虫情监测、预报。</w:t>
      </w:r>
    </w:p>
    <w:p>
      <w:pPr>
        <w:numPr>
          <w:ilvl w:val="0"/>
          <w:numId w:val="7"/>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项目实施过程中存在的问题及原因分析；</w:t>
      </w:r>
    </w:p>
    <w:p>
      <w:pPr>
        <w:pStyle w:val="2"/>
        <w:spacing w:before="0" w:after="0" w:line="570" w:lineRule="exact"/>
        <w:ind w:firstLine="640"/>
        <w:rPr>
          <w:rFonts w:ascii="仿宋" w:hAnsi="仿宋" w:eastAsia="仿宋" w:cs="仿宋"/>
          <w:b w:val="0"/>
        </w:rPr>
      </w:pPr>
      <w:r>
        <w:rPr>
          <w:rFonts w:hint="eastAsia" w:ascii="仿宋" w:hAnsi="仿宋" w:eastAsia="仿宋" w:cs="仿宋"/>
          <w:b w:val="0"/>
          <w:bCs/>
        </w:rPr>
        <w:t>果农对绑草、涂白认识不足，需进一步加大宣传培训。</w:t>
      </w:r>
    </w:p>
    <w:p>
      <w:pPr>
        <w:numPr>
          <w:ilvl w:val="0"/>
          <w:numId w:val="7"/>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对下一年度项目实施的改进意见或措施。</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加大补助资金力度;进一步加大宣传培训，激发果农防治病虫害的积极性。</w:t>
      </w:r>
    </w:p>
    <w:p>
      <w:pPr>
        <w:pStyle w:val="2"/>
        <w:spacing w:before="0" w:after="0" w:line="570" w:lineRule="exact"/>
        <w:ind w:firstLine="643"/>
        <w:rPr>
          <w:rFonts w:ascii="仿宋" w:hAnsi="仿宋" w:eastAsia="仿宋" w:cs="仿宋"/>
        </w:rPr>
      </w:pPr>
    </w:p>
    <w:p>
      <w:pPr>
        <w:spacing w:line="570" w:lineRule="exact"/>
        <w:rPr>
          <w:rFonts w:ascii="仿宋" w:hAnsi="仿宋" w:eastAsia="仿宋" w:cs="仿宋"/>
        </w:rPr>
      </w:pPr>
    </w:p>
    <w:p>
      <w:pPr>
        <w:pStyle w:val="2"/>
        <w:spacing w:before="0" w:after="0" w:line="570" w:lineRule="exact"/>
        <w:ind w:right="840" w:firstLine="640"/>
        <w:jc w:val="right"/>
        <w:rPr>
          <w:rFonts w:hint="eastAsia" w:ascii="仿宋" w:hAnsi="仿宋" w:eastAsia="仿宋" w:cs="仿宋"/>
          <w:b w:val="0"/>
          <w:bCs/>
        </w:rPr>
      </w:pPr>
      <w:r>
        <w:rPr>
          <w:rFonts w:hint="eastAsia" w:ascii="仿宋" w:hAnsi="仿宋" w:eastAsia="仿宋" w:cs="仿宋"/>
          <w:b w:val="0"/>
          <w:bCs/>
        </w:rPr>
        <w:t>英吉沙县芒辛镇人民政府</w:t>
      </w:r>
    </w:p>
    <w:p>
      <w:pPr>
        <w:spacing w:line="570" w:lineRule="exact"/>
        <w:ind w:right="630"/>
        <w:jc w:val="right"/>
        <w:rPr>
          <w:rFonts w:ascii="仿宋" w:hAnsi="仿宋" w:eastAsia="仿宋" w:cs="仿宋"/>
          <w:bCs/>
        </w:rPr>
      </w:pPr>
      <w:r>
        <w:rPr>
          <w:rFonts w:hint="eastAsia" w:ascii="仿宋" w:hAnsi="仿宋" w:eastAsia="仿宋" w:cs="仿宋"/>
          <w:bCs/>
          <w:sz w:val="32"/>
          <w:szCs w:val="32"/>
        </w:rPr>
        <w:t>2018年12月28日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4E2492"/>
    <w:multiLevelType w:val="singleLevel"/>
    <w:tmpl w:val="974E2492"/>
    <w:lvl w:ilvl="0" w:tentative="0">
      <w:start w:val="1"/>
      <w:numFmt w:val="decimal"/>
      <w:lvlText w:val="%1."/>
      <w:lvlJc w:val="left"/>
      <w:pPr>
        <w:tabs>
          <w:tab w:val="left" w:pos="312"/>
        </w:tabs>
      </w:pPr>
    </w:lvl>
  </w:abstractNum>
  <w:abstractNum w:abstractNumId="1">
    <w:nsid w:val="9969DE16"/>
    <w:multiLevelType w:val="singleLevel"/>
    <w:tmpl w:val="9969DE16"/>
    <w:lvl w:ilvl="0" w:tentative="0">
      <w:start w:val="1"/>
      <w:numFmt w:val="chineseCounting"/>
      <w:suff w:val="nothing"/>
      <w:lvlText w:val="（%1）"/>
      <w:lvlJc w:val="left"/>
      <w:rPr>
        <w:rFonts w:hint="eastAsia"/>
      </w:rPr>
    </w:lvl>
  </w:abstractNum>
  <w:abstractNum w:abstractNumId="2">
    <w:nsid w:val="ADA7EC5E"/>
    <w:multiLevelType w:val="singleLevel"/>
    <w:tmpl w:val="ADA7EC5E"/>
    <w:lvl w:ilvl="0" w:tentative="0">
      <w:start w:val="1"/>
      <w:numFmt w:val="chineseCounting"/>
      <w:suff w:val="nothing"/>
      <w:lvlText w:val="（%1）"/>
      <w:lvlJc w:val="left"/>
      <w:rPr>
        <w:rFonts w:hint="eastAsia"/>
      </w:rPr>
    </w:lvl>
  </w:abstractNum>
  <w:abstractNum w:abstractNumId="3">
    <w:nsid w:val="E6B4833B"/>
    <w:multiLevelType w:val="singleLevel"/>
    <w:tmpl w:val="E6B4833B"/>
    <w:lvl w:ilvl="0" w:tentative="0">
      <w:start w:val="1"/>
      <w:numFmt w:val="chineseCounting"/>
      <w:suff w:val="nothing"/>
      <w:lvlText w:val="（%1）"/>
      <w:lvlJc w:val="left"/>
      <w:rPr>
        <w:rFonts w:hint="eastAsia"/>
      </w:rPr>
    </w:lvl>
  </w:abstractNum>
  <w:abstractNum w:abstractNumId="4">
    <w:nsid w:val="06F8B721"/>
    <w:multiLevelType w:val="singleLevel"/>
    <w:tmpl w:val="06F8B721"/>
    <w:lvl w:ilvl="0" w:tentative="0">
      <w:start w:val="1"/>
      <w:numFmt w:val="chineseCounting"/>
      <w:suff w:val="nothing"/>
      <w:lvlText w:val="%1、"/>
      <w:lvlJc w:val="left"/>
      <w:rPr>
        <w:rFonts w:hint="eastAsia"/>
      </w:rPr>
    </w:lvl>
  </w:abstractNum>
  <w:abstractNum w:abstractNumId="5">
    <w:nsid w:val="0B4C0C92"/>
    <w:multiLevelType w:val="singleLevel"/>
    <w:tmpl w:val="0B4C0C92"/>
    <w:lvl w:ilvl="0" w:tentative="0">
      <w:start w:val="1"/>
      <w:numFmt w:val="decimal"/>
      <w:lvlText w:val="%1."/>
      <w:lvlJc w:val="left"/>
      <w:pPr>
        <w:tabs>
          <w:tab w:val="left" w:pos="312"/>
        </w:tabs>
      </w:pPr>
    </w:lvl>
  </w:abstractNum>
  <w:abstractNum w:abstractNumId="6">
    <w:nsid w:val="5E2D902D"/>
    <w:multiLevelType w:val="singleLevel"/>
    <w:tmpl w:val="5E2D902D"/>
    <w:lvl w:ilvl="0" w:tentative="0">
      <w:start w:val="1"/>
      <w:numFmt w:val="chineseCounting"/>
      <w:suff w:val="nothing"/>
      <w:lvlText w:val="（%1）"/>
      <w:lvlJc w:val="left"/>
      <w:rPr>
        <w:rFonts w:hint="eastAsia"/>
      </w:rPr>
    </w:lvl>
  </w:abstractNum>
  <w:num w:numId="1">
    <w:abstractNumId w:val="4"/>
  </w:num>
  <w:num w:numId="2">
    <w:abstractNumId w:val="6"/>
  </w:num>
  <w:num w:numId="3">
    <w:abstractNumId w:val="0"/>
  </w:num>
  <w:num w:numId="4">
    <w:abstractNumId w:val="1"/>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F1C13"/>
    <w:rsid w:val="001B5A24"/>
    <w:rsid w:val="001E31D9"/>
    <w:rsid w:val="002A1458"/>
    <w:rsid w:val="00365E8C"/>
    <w:rsid w:val="00581180"/>
    <w:rsid w:val="006F099F"/>
    <w:rsid w:val="00D27CB3"/>
    <w:rsid w:val="00E47459"/>
    <w:rsid w:val="02CF1C13"/>
    <w:rsid w:val="17E35B54"/>
    <w:rsid w:val="244F61FB"/>
    <w:rsid w:val="3BE8201E"/>
    <w:rsid w:val="3E09305B"/>
    <w:rsid w:val="43A15AC1"/>
    <w:rsid w:val="445E01EF"/>
    <w:rsid w:val="45BE48DD"/>
    <w:rsid w:val="47113CFA"/>
    <w:rsid w:val="47B75468"/>
    <w:rsid w:val="4C0712B2"/>
    <w:rsid w:val="5745766F"/>
    <w:rsid w:val="587F7106"/>
    <w:rsid w:val="5DCD4936"/>
    <w:rsid w:val="6D535020"/>
    <w:rsid w:val="6F74381B"/>
    <w:rsid w:val="77206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keepLines/>
      <w:spacing w:before="260" w:after="260" w:line="416" w:lineRule="auto"/>
      <w:ind w:firstLine="200" w:firstLineChars="200"/>
      <w:outlineLvl w:val="2"/>
    </w:pPr>
    <w:rPr>
      <w:b/>
      <w:sz w:val="32"/>
      <w:szCs w:val="32"/>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4</Pages>
  <Words>203</Words>
  <Characters>1161</Characters>
  <Lines>9</Lines>
  <Paragraphs>2</Paragraphs>
  <TotalTime>0</TotalTime>
  <ScaleCrop>false</ScaleCrop>
  <LinksUpToDate>false</LinksUpToDate>
  <CharactersWithSpaces>1362</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2018-11-10T10:50:00Z</dcterms:created>
  <dc:creator>Administrator</dc:creator>
  <cp:lastModifiedBy>Administrator</cp:lastModifiedBy>
  <cp:lastPrinted>2019-04-11T03:40:00Z</cp:lastPrinted>
  <dcterms:modified xsi:type="dcterms:W3CDTF">2019-09-05T03:21:05Z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